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3C2D83E" wp14:paraId="329B4013" wp14:textId="19E454A8">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33C2D83E" w:rsidR="530AE8B6">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27BE8206" wp14:paraId="304AFD24" wp14:textId="6CD59B3F">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27BE8206" w:rsidR="530AE8B6">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27BE8206" w:rsidR="530AE8B6">
        <w:rPr>
          <w:rFonts w:ascii="Cambria" w:hAnsi="Cambria" w:eastAsia="Cambria" w:cs="Cambria"/>
          <w:b w:val="0"/>
          <w:bCs w:val="0"/>
          <w:i w:val="0"/>
          <w:iCs w:val="0"/>
          <w:caps w:val="0"/>
          <w:smallCaps w:val="0"/>
          <w:noProof w:val="0"/>
          <w:color w:val="FF0000"/>
          <w:sz w:val="24"/>
          <w:szCs w:val="24"/>
          <w:lang w:val="en-US"/>
        </w:rPr>
        <w:t>Jennifer Custer</w:t>
      </w:r>
    </w:p>
    <w:p xmlns:wp14="http://schemas.microsoft.com/office/word/2010/wordml" w:rsidP="33C2D83E" wp14:paraId="4DEBEAD5" wp14:textId="01393B3B">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3C2D83E" w:rsidR="530AE8B6">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33C2D83E" wp14:paraId="43FF794A" wp14:textId="2D4CE57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3C2D83E" w:rsidR="530AE8B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am running for Chicago School Board, because I want my children and all Chicago children to have a superior education. I believe that my experience in education and perspective of actually working with school boards in Illinois makes me uniquely qualified to serve. There are a lot of activists looking to serve on the board, and while their hearts are in the right place, the reality is there are superseding state laws that limit what a school board can and can not do. I hope to bring a professionalism to the board that is desperately needed as CPS engages in this new system. We are facing momentous challenges, and learning on the job is not an option. I have the acumen to address the fiscal, operational, and instructional challenges CPS faces day one. </w:t>
      </w:r>
    </w:p>
    <w:p xmlns:wp14="http://schemas.microsoft.com/office/word/2010/wordml" w:rsidP="33C2D83E" wp14:paraId="7D1C768F" wp14:textId="0B8137BB">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3C2D83E" w:rsidR="530AE8B6">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33C2D83E" wp14:paraId="5C9B4396" wp14:textId="3191700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3C2D83E" w:rsidR="530AE8B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do not have personal experience dealing with the CPS special education system, but I do have many years of both teacher and administrative experience dealing with special education outside the CPS system. I have a strong working knowledge of special education law. </w:t>
      </w:r>
    </w:p>
    <w:p xmlns:wp14="http://schemas.microsoft.com/office/word/2010/wordml" w:rsidP="33C2D83E" wp14:paraId="799D032D" wp14:textId="10293A9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3C2D83E" w:rsidR="530AE8B6">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33C2D83E" wp14:paraId="13E05A7F" wp14:textId="7B0F877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3C2D83E" w:rsidR="530AE8B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Part of the reason I think parents are so frustrated is the convoluted nature of special education law, and the processes that schools then follow in regards to special education. It is hard in any system to understand the laws that govern students who need more support in schools, and especially in a system as unique as CPS, it can be especially frustrating. There are many students to serve in the district, with varying levels of needs, ans it can be hard to know what to do and who to ask for help. </w:t>
      </w:r>
    </w:p>
    <w:p xmlns:wp14="http://schemas.microsoft.com/office/word/2010/wordml" w:rsidP="33C2D83E" wp14:paraId="4DCE851C" wp14:textId="27CD1EC3">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3C2D83E" w:rsidR="530AE8B6">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33C2D83E" w:rsidR="530AE8B6">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33C2D83E" wp14:paraId="7B554C2A" wp14:textId="49D4717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3C2D83E" w:rsidR="530AE8B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Bringing busses to CPS will be important. I am also interested in how the current plan of bussing hubs will play out, and its effectiveness since its rollout in August. There has been very little update, and I would be curious to see if it has helped get students to school. Looking ,ore closely at bus routes and examining their capacity and effectiveness could also be another step the board could take with the district in helping with this issue. </w:t>
      </w:r>
    </w:p>
    <w:p xmlns:wp14="http://schemas.microsoft.com/office/word/2010/wordml" w:rsidP="33C2D83E" wp14:paraId="4E286763" wp14:textId="5CDF4BA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3C2D83E" w:rsidR="530AE8B6">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33C2D83E" w:rsidR="530AE8B6">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33C2D83E" wp14:paraId="2C0F8B77" wp14:textId="6C6CCC5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3C2D83E" w:rsidR="530AE8B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All students should have access to an equal education, no matter who they are. While some students may be limited to the classes they can take, based on the specifications of their IEP or 504, all students should have access to classes that interest them and set them on a path to success. To me, this is also where more support for students is needed in the form of classroom assistance and paraprofessionals to assist students with disabilities in the classroom.  </w:t>
      </w:r>
    </w:p>
    <w:p xmlns:wp14="http://schemas.microsoft.com/office/word/2010/wordml" w:rsidP="33C2D83E" wp14:paraId="1B18BB7D" wp14:textId="6BB2A57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3C2D83E" w:rsidR="530AE8B6">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33C2D83E" w:rsidR="530AE8B6">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33C2D83E" wp14:paraId="650785B5" wp14:textId="64556E2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3C2D83E" w:rsidR="530AE8B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This is going to need to be part of a larger look at the buildings and infrastructure throughout CPS. It’s going to be important that CPS maintain its buildings properly, and make them accessible to all students and staff. This is one of my top priorities as a school board member, and one I hope to tackle once sitting on the board. </w:t>
      </w:r>
    </w:p>
    <w:p xmlns:wp14="http://schemas.microsoft.com/office/word/2010/wordml" w:rsidP="33C2D83E" wp14:paraId="2F9937D0" wp14:textId="2ADAA949">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3C2D83E" w:rsidR="530AE8B6">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33C2D83E" wp14:paraId="0F93F654" wp14:textId="2C67E54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3C2D83E" w:rsidR="530AE8B6">
        <w:rPr>
          <w:rFonts w:ascii="Cambria" w:hAnsi="Cambria" w:eastAsia="Cambria" w:cs="Cambria"/>
          <w:b w:val="0"/>
          <w:bCs w:val="0"/>
          <w:i w:val="0"/>
          <w:iCs w:val="0"/>
          <w:caps w:val="0"/>
          <w:smallCaps w:val="0"/>
          <w:noProof w:val="0"/>
          <w:color w:val="000000" w:themeColor="text1" w:themeTint="FF" w:themeShade="FF"/>
          <w:sz w:val="24"/>
          <w:szCs w:val="24"/>
          <w:lang w:val="en-US"/>
        </w:rPr>
        <w:t>Answer: I would be asking for more information about the student’s needs, and how they have been supported thus far. I would be asking for progress monitoring data, and looking at student performance as well. We know many of our students are struggling with COVID learning loss, and is their a way we can support teachers in these least restrictive environments to help differentiate and better serve the needs of some of these students?</w:t>
      </w:r>
    </w:p>
    <w:p xmlns:wp14="http://schemas.microsoft.com/office/word/2010/wordml" w:rsidP="33C2D83E" wp14:paraId="70D97D31" wp14:textId="4B57C3C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3C2D83E" w:rsidR="530AE8B6">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33C2D83E" wp14:paraId="1474E491" wp14:textId="62C5EB8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3C2D83E" w:rsidR="530AE8B6">
        <w:rPr>
          <w:rFonts w:ascii="Cambria" w:hAnsi="Cambria" w:eastAsia="Cambria" w:cs="Cambria"/>
          <w:b w:val="0"/>
          <w:bCs w:val="0"/>
          <w:i w:val="0"/>
          <w:iCs w:val="0"/>
          <w:caps w:val="0"/>
          <w:smallCaps w:val="0"/>
          <w:noProof w:val="0"/>
          <w:color w:val="000000" w:themeColor="text1" w:themeTint="FF" w:themeShade="FF"/>
          <w:sz w:val="24"/>
          <w:szCs w:val="24"/>
          <w:lang w:val="en-US"/>
        </w:rPr>
        <w:t>Answer: One of my top priorities would be first to understand the special education data and demographics of the district, but also to help educate our parents and communities on special education law and their rights and processes.</w:t>
      </w:r>
    </w:p>
    <w:p xmlns:wp14="http://schemas.microsoft.com/office/word/2010/wordml" wp14:paraId="2C078E63" wp14:textId="2128E076"/>
    <w:sectPr>
      <w:pgSz w:w="12240" w:h="15840" w:orient="portrait"/>
      <w:pgMar w:top="1440" w:right="1440" w:bottom="1440" w:left="1440" w:header="720" w:footer="720" w:gutter="0"/>
      <w:cols w:space="720"/>
      <w:docGrid w:linePitch="360"/>
      <w:headerReference w:type="default" r:id="R2486c33095c14201"/>
      <w:footerReference w:type="default" r:id="R55a53641ab3e459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BE8206" w:rsidTr="27BE8206" w14:paraId="2BF2D1E9">
      <w:trPr>
        <w:trHeight w:val="300"/>
      </w:trPr>
      <w:tc>
        <w:tcPr>
          <w:tcW w:w="3120" w:type="dxa"/>
          <w:tcMar/>
        </w:tcPr>
        <w:p w:rsidR="27BE8206" w:rsidP="27BE8206" w:rsidRDefault="27BE8206" w14:paraId="71A490FF" w14:textId="62E40C71">
          <w:pPr>
            <w:pStyle w:val="Header"/>
            <w:bidi w:val="0"/>
            <w:ind w:left="-115"/>
            <w:jc w:val="left"/>
          </w:pPr>
        </w:p>
      </w:tc>
      <w:tc>
        <w:tcPr>
          <w:tcW w:w="3120" w:type="dxa"/>
          <w:tcMar/>
        </w:tcPr>
        <w:p w:rsidR="27BE8206" w:rsidP="27BE8206" w:rsidRDefault="27BE8206" w14:paraId="731049EA" w14:textId="4F6CEAB1">
          <w:pPr>
            <w:pStyle w:val="Header"/>
            <w:bidi w:val="0"/>
            <w:jc w:val="center"/>
          </w:pPr>
        </w:p>
      </w:tc>
      <w:tc>
        <w:tcPr>
          <w:tcW w:w="3120" w:type="dxa"/>
          <w:tcMar/>
        </w:tcPr>
        <w:p w:rsidR="27BE8206" w:rsidP="27BE8206" w:rsidRDefault="27BE8206" w14:paraId="7849F8AC" w14:textId="63432CF4">
          <w:pPr>
            <w:pStyle w:val="Header"/>
            <w:bidi w:val="0"/>
            <w:ind w:right="-115"/>
            <w:jc w:val="right"/>
          </w:pPr>
        </w:p>
      </w:tc>
    </w:tr>
  </w:tbl>
  <w:p w:rsidR="27BE8206" w:rsidP="27BE8206" w:rsidRDefault="27BE8206" w14:paraId="0764D80D" w14:textId="3EFFB4B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BE8206" w:rsidTr="27BE8206" w14:paraId="373BCFBF">
      <w:trPr>
        <w:trHeight w:val="300"/>
      </w:trPr>
      <w:tc>
        <w:tcPr>
          <w:tcW w:w="3120" w:type="dxa"/>
          <w:tcMar/>
        </w:tcPr>
        <w:p w:rsidR="27BE8206" w:rsidP="27BE8206" w:rsidRDefault="27BE8206" w14:paraId="7743C056" w14:textId="4914A606">
          <w:pPr>
            <w:pStyle w:val="Header"/>
            <w:bidi w:val="0"/>
            <w:ind w:left="-115"/>
            <w:jc w:val="left"/>
          </w:pPr>
          <w:r w:rsidR="27BE8206">
            <w:drawing>
              <wp:inline wp14:editId="474A229A" wp14:anchorId="1496030C">
                <wp:extent cx="1762125" cy="476250"/>
                <wp:effectExtent l="0" t="0" r="0" b="0"/>
                <wp:docPr id="2072638597" name="" title=""/>
                <wp:cNvGraphicFramePr>
                  <a:graphicFrameLocks noChangeAspect="1"/>
                </wp:cNvGraphicFramePr>
                <a:graphic>
                  <a:graphicData uri="http://schemas.openxmlformats.org/drawingml/2006/picture">
                    <pic:pic>
                      <pic:nvPicPr>
                        <pic:cNvPr id="0" name=""/>
                        <pic:cNvPicPr/>
                      </pic:nvPicPr>
                      <pic:blipFill>
                        <a:blip r:embed="R3c205cf778ab4fea">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27BE8206" w:rsidP="27BE8206" w:rsidRDefault="27BE8206" w14:paraId="7C22B268" w14:textId="4A48E0D4">
          <w:pPr>
            <w:pStyle w:val="Header"/>
            <w:bidi w:val="0"/>
            <w:jc w:val="center"/>
          </w:pPr>
        </w:p>
      </w:tc>
      <w:tc>
        <w:tcPr>
          <w:tcW w:w="3120" w:type="dxa"/>
          <w:tcMar/>
        </w:tcPr>
        <w:p w:rsidR="27BE8206" w:rsidP="27BE8206" w:rsidRDefault="27BE8206" w14:paraId="79849926" w14:textId="516AA57C">
          <w:pPr>
            <w:pStyle w:val="Header"/>
            <w:bidi w:val="0"/>
            <w:ind w:right="-115"/>
            <w:jc w:val="right"/>
          </w:pPr>
          <w:r w:rsidR="27BE8206">
            <w:drawing>
              <wp:inline wp14:editId="722F8896" wp14:anchorId="18452332">
                <wp:extent cx="1828800" cy="619125"/>
                <wp:effectExtent l="0" t="0" r="0" b="0"/>
                <wp:docPr id="1636156248" name="" title=""/>
                <wp:cNvGraphicFramePr>
                  <a:graphicFrameLocks noChangeAspect="1"/>
                </wp:cNvGraphicFramePr>
                <a:graphic>
                  <a:graphicData uri="http://schemas.openxmlformats.org/drawingml/2006/picture">
                    <pic:pic>
                      <pic:nvPicPr>
                        <pic:cNvPr id="0" name=""/>
                        <pic:cNvPicPr/>
                      </pic:nvPicPr>
                      <pic:blipFill>
                        <a:blip r:embed="Rc1eec95195504ca0">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27BE8206" w:rsidP="27BE8206" w:rsidRDefault="27BE8206" w14:paraId="09411159" w14:textId="7A93424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E7A46"/>
    <w:rsid w:val="27BE8206"/>
    <w:rsid w:val="33C2D83E"/>
    <w:rsid w:val="4E0E7A46"/>
    <w:rsid w:val="530AE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7A46"/>
  <w15:chartTrackingRefBased/>
  <w15:docId w15:val="{4C214524-FCBC-4769-BB97-54FEB98E18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86c33095c14201" /><Relationship Type="http://schemas.openxmlformats.org/officeDocument/2006/relationships/footer" Target="footer.xml" Id="R55a53641ab3e459e" /></Relationships>
</file>

<file path=word/_rels/header.xml.rels>&#65279;<?xml version="1.0" encoding="utf-8"?><Relationships xmlns="http://schemas.openxmlformats.org/package/2006/relationships"><Relationship Type="http://schemas.openxmlformats.org/officeDocument/2006/relationships/image" Target="/media/image.png" Id="R3c205cf778ab4fea" /><Relationship Type="http://schemas.openxmlformats.org/officeDocument/2006/relationships/image" Target="/media/image2.png" Id="Rc1eec95195504c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2024-10-17T04:25:57.3638069Z</dcterms:created>
  <dcterms:modified xsi:type="dcterms:W3CDTF">2024-10-17T14:40:07.4225870Z</dcterms:modified>
  <dc:creator>Frank Lally</dc:creator>
  <lastModifiedBy>Frank Lally</lastModifiedBy>
</coreProperties>
</file>